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50"/>
        <w:gridCol w:w="2300"/>
      </w:tblGrid>
      <w:tr w:rsidR="002C2730" w14:paraId="6C7FDA98" w14:textId="77777777">
        <w:tblPrEx>
          <w:tblCellMar>
            <w:top w:w="0" w:type="dxa"/>
            <w:bottom w:w="0" w:type="dxa"/>
          </w:tblCellMar>
        </w:tblPrEx>
        <w:tc>
          <w:tcPr>
            <w:tcW w:w="7050" w:type="dxa"/>
            <w:tcMar>
              <w:top w:w="60" w:type="dxa"/>
              <w:left w:w="0" w:type="dxa"/>
              <w:bottom w:w="60" w:type="dxa"/>
              <w:right w:w="200" w:type="dxa"/>
            </w:tcMar>
            <w:vAlign w:val="center"/>
          </w:tcPr>
          <w:p w14:paraId="66E68FCE" w14:textId="77777777" w:rsidR="002C2730" w:rsidRPr="009904EF" w:rsidRDefault="00000000">
            <w:pPr>
              <w:spacing w:after="40"/>
              <w:rPr>
                <w:lang w:val="en-US"/>
              </w:rPr>
            </w:pPr>
            <w:r w:rsidRPr="009904EF">
              <w:rPr>
                <w:rFonts w:ascii="Calibri" w:eastAsia="Calibri" w:hAnsi="Calibri" w:cs="Calibri"/>
                <w:b/>
                <w:bCs/>
                <w:color w:val="1F3864"/>
                <w:sz w:val="40"/>
                <w:szCs w:val="40"/>
                <w:lang w:val="en-US"/>
              </w:rPr>
              <w:t>OMAR EL-SAYED</w:t>
            </w:r>
          </w:p>
          <w:p w14:paraId="3627CDC5" w14:textId="77777777" w:rsidR="002C2730" w:rsidRPr="009904EF" w:rsidRDefault="00000000">
            <w:pPr>
              <w:spacing w:after="120"/>
              <w:rPr>
                <w:lang w:val="en-US"/>
              </w:rPr>
            </w:pPr>
            <w:r w:rsidRPr="009904EF">
              <w:rPr>
                <w:rFonts w:ascii="Calibri" w:eastAsia="Calibri" w:hAnsi="Calibri" w:cs="Calibri"/>
                <w:b/>
                <w:bCs/>
                <w:color w:val="1F3864"/>
                <w:sz w:val="24"/>
                <w:szCs w:val="24"/>
                <w:lang w:val="en-US"/>
              </w:rPr>
              <w:t>Senior Civil Engineer / Project Manager</w:t>
            </w:r>
          </w:p>
          <w:p w14:paraId="300DC2AD" w14:textId="77777777" w:rsidR="002C2730" w:rsidRPr="009904EF" w:rsidRDefault="00000000">
            <w:pPr>
              <w:spacing w:after="20"/>
              <w:rPr>
                <w:lang w:val="en-US"/>
              </w:rPr>
            </w:pPr>
            <w:r w:rsidRPr="009904EF">
              <w:rPr>
                <w:rFonts w:ascii="Calibri" w:eastAsia="Calibri" w:hAnsi="Calibri" w:cs="Calibri"/>
                <w:color w:val="000000"/>
                <w:lang w:val="en-US"/>
              </w:rPr>
              <w:t>Dubai, United Arab Emirates</w:t>
            </w:r>
          </w:p>
          <w:p w14:paraId="1AF244F6" w14:textId="77777777" w:rsidR="002C2730" w:rsidRPr="009904EF" w:rsidRDefault="00000000">
            <w:pPr>
              <w:spacing w:after="20"/>
              <w:rPr>
                <w:lang w:val="en-US"/>
              </w:rPr>
            </w:pPr>
            <w:r w:rsidRPr="009904EF">
              <w:rPr>
                <w:rFonts w:ascii="Calibri" w:eastAsia="Calibri" w:hAnsi="Calibri" w:cs="Calibri"/>
                <w:color w:val="000000"/>
                <w:lang w:val="en-US"/>
              </w:rPr>
              <w:t xml:space="preserve">+971 52 345 </w:t>
            </w:r>
            <w:proofErr w:type="gramStart"/>
            <w:r w:rsidRPr="009904EF">
              <w:rPr>
                <w:rFonts w:ascii="Calibri" w:eastAsia="Calibri" w:hAnsi="Calibri" w:cs="Calibri"/>
                <w:color w:val="000000"/>
                <w:lang w:val="en-US"/>
              </w:rPr>
              <w:t>6789  |</w:t>
            </w:r>
            <w:proofErr w:type="gramEnd"/>
            <w:r w:rsidRPr="009904EF">
              <w:rPr>
                <w:rFonts w:ascii="Calibri" w:eastAsia="Calibri" w:hAnsi="Calibri" w:cs="Calibri"/>
                <w:color w:val="000000"/>
                <w:lang w:val="en-US"/>
              </w:rPr>
              <w:t xml:space="preserve">  omar.elsayed.eng@email.com</w:t>
            </w:r>
          </w:p>
          <w:p w14:paraId="5B4C4A3D" w14:textId="77777777" w:rsidR="002C2730" w:rsidRDefault="00000000">
            <w:r>
              <w:rPr>
                <w:rFonts w:ascii="Calibri" w:eastAsia="Calibri" w:hAnsi="Calibri" w:cs="Calibri"/>
                <w:color w:val="000000"/>
              </w:rPr>
              <w:t>linkedin.com/in/</w:t>
            </w:r>
            <w:proofErr w:type="spellStart"/>
            <w:r>
              <w:rPr>
                <w:rFonts w:ascii="Calibri" w:eastAsia="Calibri" w:hAnsi="Calibri" w:cs="Calibri"/>
                <w:color w:val="000000"/>
              </w:rPr>
              <w:t>omarelsayed</w:t>
            </w:r>
            <w:proofErr w:type="spellEnd"/>
            <w:r>
              <w:rPr>
                <w:rFonts w:ascii="Calibri" w:eastAsia="Calibri" w:hAnsi="Calibri" w:cs="Calibri"/>
                <w:color w:val="000000"/>
              </w:rPr>
              <w:t>-eng</w:t>
            </w:r>
          </w:p>
        </w:tc>
        <w:tc>
          <w:tcPr>
            <w:tcW w:w="2300" w:type="dxa"/>
            <w:tcMar>
              <w:top w:w="40" w:type="dxa"/>
              <w:left w:w="40" w:type="dxa"/>
              <w:bottom w:w="40" w:type="dxa"/>
              <w:right w:w="0" w:type="dxa"/>
            </w:tcMar>
            <w:vAlign w:val="center"/>
          </w:tcPr>
          <w:p w14:paraId="18C8DAD5" w14:textId="77777777" w:rsidR="002C2730" w:rsidRDefault="00000000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AE192A5" wp14:editId="6AC3BDD9">
                  <wp:extent cx="1190625" cy="1504950"/>
                  <wp:effectExtent l="0" t="0" r="0" b="0"/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504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F1E26A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PERSONAL DETAILS</w:t>
      </w:r>
    </w:p>
    <w:p w14:paraId="7D87FD9B" w14:textId="77777777" w:rsidR="002C2730" w:rsidRPr="009904EF" w:rsidRDefault="00000000">
      <w:pPr>
        <w:spacing w:after="4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lang w:val="en-US"/>
        </w:rPr>
        <w:t xml:space="preserve">Nationality: </w:t>
      </w:r>
      <w:r w:rsidRPr="009904EF">
        <w:rPr>
          <w:rFonts w:ascii="Calibri" w:eastAsia="Calibri" w:hAnsi="Calibri" w:cs="Calibri"/>
          <w:color w:val="000000"/>
          <w:lang w:val="en-US"/>
        </w:rPr>
        <w:t>Egyptian</w:t>
      </w:r>
    </w:p>
    <w:p w14:paraId="6519224F" w14:textId="77777777" w:rsidR="002C2730" w:rsidRPr="009904EF" w:rsidRDefault="00000000">
      <w:pPr>
        <w:spacing w:after="4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lang w:val="en-US"/>
        </w:rPr>
        <w:t xml:space="preserve">Date of Birth: </w:t>
      </w:r>
      <w:r w:rsidRPr="009904EF">
        <w:rPr>
          <w:rFonts w:ascii="Calibri" w:eastAsia="Calibri" w:hAnsi="Calibri" w:cs="Calibri"/>
          <w:color w:val="000000"/>
          <w:lang w:val="en-US"/>
        </w:rPr>
        <w:t>5 November 1985</w:t>
      </w:r>
    </w:p>
    <w:p w14:paraId="10462C69" w14:textId="77777777" w:rsidR="002C2730" w:rsidRPr="009904EF" w:rsidRDefault="00000000">
      <w:pPr>
        <w:spacing w:after="4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lang w:val="en-US"/>
        </w:rPr>
        <w:t xml:space="preserve">Visa Status: </w:t>
      </w:r>
      <w:r w:rsidRPr="009904EF">
        <w:rPr>
          <w:rFonts w:ascii="Calibri" w:eastAsia="Calibri" w:hAnsi="Calibri" w:cs="Calibri"/>
          <w:color w:val="000000"/>
          <w:lang w:val="en-US"/>
        </w:rPr>
        <w:t>Employment Visa (Transferable)</w:t>
      </w:r>
    </w:p>
    <w:p w14:paraId="6F226759" w14:textId="77777777" w:rsidR="002C2730" w:rsidRPr="009904EF" w:rsidRDefault="00000000">
      <w:pPr>
        <w:spacing w:after="4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lang w:val="en-US"/>
        </w:rPr>
        <w:t xml:space="preserve">Marital Status: </w:t>
      </w:r>
      <w:r w:rsidRPr="009904EF">
        <w:rPr>
          <w:rFonts w:ascii="Calibri" w:eastAsia="Calibri" w:hAnsi="Calibri" w:cs="Calibri"/>
          <w:color w:val="000000"/>
          <w:lang w:val="en-US"/>
        </w:rPr>
        <w:t>Married</w:t>
      </w:r>
    </w:p>
    <w:p w14:paraId="15E3ABCF" w14:textId="77777777" w:rsidR="002C2730" w:rsidRPr="009904EF" w:rsidRDefault="00000000">
      <w:pPr>
        <w:spacing w:after="4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lang w:val="en-US"/>
        </w:rPr>
        <w:t xml:space="preserve">Languages: </w:t>
      </w:r>
      <w:r w:rsidRPr="009904EF">
        <w:rPr>
          <w:rFonts w:ascii="Calibri" w:eastAsia="Calibri" w:hAnsi="Calibri" w:cs="Calibri"/>
          <w:color w:val="000000"/>
          <w:lang w:val="en-US"/>
        </w:rPr>
        <w:t>Arabic (Native), English (Fluent)</w:t>
      </w:r>
    </w:p>
    <w:p w14:paraId="5A42DC05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SUMMARY</w:t>
      </w:r>
    </w:p>
    <w:p w14:paraId="51FF9205" w14:textId="77777777" w:rsidR="002C2730" w:rsidRPr="009904EF" w:rsidRDefault="00000000">
      <w:pPr>
        <w:spacing w:after="120"/>
        <w:jc w:val="both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Chartered Civil Engineer with 14 years of experience delivering large-scale infrastructure and building projects across the UAE and Egypt. Skilled in structural design oversight, contract administration under FIDIC conditions, and end-to-end project management from tender through handover. Strong record of on-time, on-budget delivery on projects </w:t>
      </w:r>
      <w:proofErr w:type="gramStart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valued</w:t>
      </w:r>
      <w:proofErr w:type="gramEnd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up to AED 800 million.</w:t>
      </w:r>
    </w:p>
    <w:p w14:paraId="54919A5D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CORE COMPETENCIES</w:t>
      </w:r>
    </w:p>
    <w:p w14:paraId="70DBC5BD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Structural Design Review &amp; Coordination</w:t>
      </w:r>
    </w:p>
    <w:p w14:paraId="3A3DC957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Project &amp; Construction Management</w:t>
      </w:r>
    </w:p>
    <w:p w14:paraId="6F61D4D0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FIDIC Contract Administration</w:t>
      </w:r>
    </w:p>
    <w:p w14:paraId="172E10F9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AutoCAD, Revit &amp; Primavera P6</w:t>
      </w:r>
    </w:p>
    <w:p w14:paraId="5D4DD907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Site Supervision &amp; Quality Assurance</w:t>
      </w:r>
    </w:p>
    <w:p w14:paraId="0E8BC0B5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Health, Safety &amp; Environment (HSE) Compliance</w:t>
      </w:r>
    </w:p>
    <w:p w14:paraId="226C8718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Tendering &amp; Cost Control</w:t>
      </w:r>
    </w:p>
    <w:p w14:paraId="3887650F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Stakeholder &amp; Client Relationship Management</w:t>
      </w:r>
    </w:p>
    <w:p w14:paraId="3D3CB2E9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PROFESSIONAL EXPERIENCE</w:t>
      </w:r>
    </w:p>
    <w:p w14:paraId="5CA872E7" w14:textId="77777777" w:rsidR="002C2730" w:rsidRPr="009904EF" w:rsidRDefault="00000000">
      <w:pPr>
        <w:spacing w:before="160" w:after="2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Senior Civil Engineer / Project </w:t>
      </w:r>
      <w:proofErr w:type="gramStart"/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Manager</w:t>
      </w:r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Desert Rose Construction LLC, Dubai, UAE</w:t>
      </w:r>
    </w:p>
    <w:p w14:paraId="454CF517" w14:textId="77777777" w:rsidR="002C2730" w:rsidRDefault="00000000">
      <w:pPr>
        <w:spacing w:after="80"/>
      </w:pPr>
      <w:r>
        <w:rPr>
          <w:rFonts w:ascii="Calibri" w:eastAsia="Calibri" w:hAnsi="Calibri" w:cs="Calibri"/>
          <w:b/>
          <w:bCs/>
          <w:color w:val="1F3864"/>
          <w:sz w:val="19"/>
          <w:szCs w:val="19"/>
        </w:rPr>
        <w:t>April 2018 – Present</w:t>
      </w:r>
    </w:p>
    <w:p w14:paraId="34633FC9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Manage delivery of a mixed-use residential and retail development valued at AED 620 million, overseeing a multidisciplinary team of 25 engineers and site staff.</w:t>
      </w:r>
    </w:p>
    <w:p w14:paraId="5E92BFFC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Administer contracts under FIDIC Red Book conditions, </w:t>
      </w:r>
      <w:proofErr w:type="gramStart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resolving</w:t>
      </w:r>
      <w:proofErr w:type="gramEnd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variation claims and </w:t>
      </w:r>
      <w:proofErr w:type="gramStart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negotiating</w:t>
      </w:r>
      <w:proofErr w:type="gramEnd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 with subcontractors to control cost overruns.</w:t>
      </w:r>
    </w:p>
    <w:p w14:paraId="3EDC08B4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Implemented a digital site inspection system that reduced non-conformance reports by 30% year on year.</w:t>
      </w:r>
    </w:p>
    <w:p w14:paraId="1A46B949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 xml:space="preserve">Coordinate directly with consultants, authorities (Dubai Municipality, </w:t>
      </w:r>
      <w:proofErr w:type="spellStart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Trakhees</w:t>
      </w:r>
      <w:proofErr w:type="spellEnd"/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), and client representatives to maintain project schedule and quality standards.</w:t>
      </w:r>
    </w:p>
    <w:p w14:paraId="263EDB78" w14:textId="77777777" w:rsidR="002C2730" w:rsidRPr="009904EF" w:rsidRDefault="00000000">
      <w:pPr>
        <w:spacing w:before="160" w:after="2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 xml:space="preserve">Civil </w:t>
      </w:r>
      <w:proofErr w:type="gramStart"/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Engineer</w:t>
      </w:r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Meridian Infrastructure Group, Abu Dhabi, UAE</w:t>
      </w:r>
    </w:p>
    <w:p w14:paraId="54765C0A" w14:textId="77777777" w:rsidR="002C2730" w:rsidRPr="009904EF" w:rsidRDefault="00000000">
      <w:pPr>
        <w:spacing w:after="8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January 2014 – March 2018</w:t>
      </w:r>
    </w:p>
    <w:p w14:paraId="5BB5D67B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Supported structural design coordination and site execution for a road and drainage infrastructure package valued at AED 310 million.</w:t>
      </w:r>
    </w:p>
    <w:p w14:paraId="69F20745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Prepared method statements, inspection test plans, and progress reports in line with client and consultant requirements.</w:t>
      </w:r>
    </w:p>
    <w:p w14:paraId="050DD310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Supervised concrete works and earthworks, ensuring compliance with project specifications and UAE building codes.</w:t>
      </w:r>
    </w:p>
    <w:p w14:paraId="7E66BCFD" w14:textId="77777777" w:rsidR="002C2730" w:rsidRPr="009904EF" w:rsidRDefault="00000000">
      <w:pPr>
        <w:spacing w:before="160" w:after="2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lastRenderedPageBreak/>
        <w:t xml:space="preserve">Site </w:t>
      </w:r>
      <w:proofErr w:type="gramStart"/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Engineer</w:t>
      </w:r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—</w:t>
      </w:r>
      <w:proofErr w:type="gramEnd"/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 xml:space="preserve">  Nile Delta Contracting, Cairo, Egypt</w:t>
      </w:r>
    </w:p>
    <w:p w14:paraId="466D2E3F" w14:textId="77777777" w:rsidR="002C2730" w:rsidRPr="009904EF" w:rsidRDefault="00000000">
      <w:pPr>
        <w:spacing w:after="8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19"/>
          <w:szCs w:val="19"/>
          <w:lang w:val="en-US"/>
        </w:rPr>
        <w:t>September 2010 – December 2013</w:t>
      </w:r>
    </w:p>
    <w:p w14:paraId="6593F5EF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Executed site engineering duties on residential tower construction, including setting out, quality checks, and materials verification.</w:t>
      </w:r>
    </w:p>
    <w:p w14:paraId="784EC3DD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EDUCATION</w:t>
      </w:r>
    </w:p>
    <w:p w14:paraId="00BCE0A9" w14:textId="0261F58E" w:rsidR="002C2730" w:rsidRPr="009904EF" w:rsidRDefault="00000000">
      <w:pPr>
        <w:spacing w:after="6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 xml:space="preserve">BSc, Civil </w:t>
      </w:r>
      <w:proofErr w:type="gramStart"/>
      <w:r w:rsidRPr="009904EF">
        <w:rPr>
          <w:rFonts w:ascii="Calibri" w:eastAsia="Calibri" w:hAnsi="Calibri" w:cs="Calibri"/>
          <w:b/>
          <w:bCs/>
          <w:color w:val="1F3864"/>
          <w:sz w:val="21"/>
          <w:szCs w:val="21"/>
          <w:lang w:val="en-US"/>
        </w:rPr>
        <w:t>Engineering</w:t>
      </w:r>
      <w:r w:rsidRPr="009904EF">
        <w:rPr>
          <w:rFonts w:ascii="Calibri" w:eastAsia="Calibri" w:hAnsi="Calibri" w:cs="Calibri"/>
          <w:color w:val="000000"/>
          <w:lang w:val="en-US"/>
        </w:rPr>
        <w:t xml:space="preserve">  —</w:t>
      </w:r>
      <w:proofErr w:type="gramEnd"/>
      <w:r w:rsidRPr="009904EF">
        <w:rPr>
          <w:rFonts w:ascii="Calibri" w:eastAsia="Calibri" w:hAnsi="Calibri" w:cs="Calibri"/>
          <w:color w:val="000000"/>
          <w:lang w:val="en-US"/>
        </w:rPr>
        <w:t xml:space="preserve">  Cairo University, Egypt (20</w:t>
      </w:r>
      <w:r w:rsidR="009904EF">
        <w:rPr>
          <w:rFonts w:ascii="Calibri" w:eastAsia="Calibri" w:hAnsi="Calibri" w:cs="Calibri"/>
          <w:color w:val="000000"/>
          <w:lang w:val="en-US"/>
        </w:rPr>
        <w:t>10</w:t>
      </w:r>
      <w:r w:rsidRPr="009904EF">
        <w:rPr>
          <w:rFonts w:ascii="Calibri" w:eastAsia="Calibri" w:hAnsi="Calibri" w:cs="Calibri"/>
          <w:color w:val="000000"/>
          <w:lang w:val="en-US"/>
        </w:rPr>
        <w:t>)</w:t>
      </w:r>
    </w:p>
    <w:p w14:paraId="6903721B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CERTIFICATIONS</w:t>
      </w:r>
    </w:p>
    <w:p w14:paraId="443D7749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Project Management Professional (PMP)</w:t>
      </w:r>
    </w:p>
    <w:p w14:paraId="05160C08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Chartered Engineer, Egyptian Engineering Syndicate</w:t>
      </w:r>
    </w:p>
    <w:p w14:paraId="39D84096" w14:textId="77777777" w:rsidR="002C2730" w:rsidRPr="009904EF" w:rsidRDefault="00000000">
      <w:pPr>
        <w:pStyle w:val="Listeavsnitt"/>
        <w:numPr>
          <w:ilvl w:val="0"/>
          <w:numId w:val="2"/>
        </w:numPr>
        <w:spacing w:after="60"/>
        <w:rPr>
          <w:lang w:val="en-US"/>
        </w:rPr>
      </w:pPr>
      <w:r w:rsidRPr="009904EF">
        <w:rPr>
          <w:rFonts w:ascii="Calibri" w:eastAsia="Calibri" w:hAnsi="Calibri" w:cs="Calibri"/>
          <w:color w:val="000000"/>
          <w:sz w:val="21"/>
          <w:szCs w:val="21"/>
          <w:lang w:val="en-US"/>
        </w:rPr>
        <w:t>NEBOSH International General Certificate in Occupational Health &amp; Safety</w:t>
      </w:r>
    </w:p>
    <w:p w14:paraId="38327E61" w14:textId="77777777" w:rsidR="002C2730" w:rsidRPr="009904EF" w:rsidRDefault="00000000">
      <w:pPr>
        <w:pBdr>
          <w:bottom w:val="single" w:sz="6" w:space="2" w:color="1F3864"/>
        </w:pBdr>
        <w:spacing w:before="260" w:after="100"/>
        <w:rPr>
          <w:lang w:val="en-US"/>
        </w:rPr>
      </w:pPr>
      <w:r w:rsidRPr="009904EF">
        <w:rPr>
          <w:rFonts w:ascii="Calibri" w:eastAsia="Calibri" w:hAnsi="Calibri" w:cs="Calibri"/>
          <w:b/>
          <w:bCs/>
          <w:color w:val="1F3864"/>
          <w:sz w:val="22"/>
          <w:szCs w:val="22"/>
          <w:lang w:val="en-US"/>
        </w:rPr>
        <w:t>REFERENCES</w:t>
      </w:r>
    </w:p>
    <w:p w14:paraId="04271872" w14:textId="77777777" w:rsidR="002C2730" w:rsidRPr="009904EF" w:rsidRDefault="00000000">
      <w:pPr>
        <w:rPr>
          <w:lang w:val="en-US"/>
        </w:rPr>
      </w:pPr>
      <w:r w:rsidRPr="009904EF">
        <w:rPr>
          <w:rFonts w:ascii="Calibri" w:eastAsia="Calibri" w:hAnsi="Calibri" w:cs="Calibri"/>
          <w:i/>
          <w:iCs/>
          <w:color w:val="000000"/>
          <w:sz w:val="21"/>
          <w:szCs w:val="21"/>
          <w:lang w:val="en-US"/>
        </w:rPr>
        <w:t>Available upon request.</w:t>
      </w:r>
    </w:p>
    <w:sectPr w:rsidR="002C2730" w:rsidRPr="009904EF">
      <w:pgSz w:w="11906" w:h="16838"/>
      <w:pgMar w:top="720" w:right="900" w:bottom="72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8212B"/>
    <w:multiLevelType w:val="hybridMultilevel"/>
    <w:tmpl w:val="574216CE"/>
    <w:lvl w:ilvl="0" w:tplc="2CCE1ECA">
      <w:start w:val="1"/>
      <w:numFmt w:val="bullet"/>
      <w:lvlText w:val="•"/>
      <w:lvlJc w:val="left"/>
      <w:pPr>
        <w:ind w:left="360" w:hanging="215"/>
      </w:pPr>
    </w:lvl>
    <w:lvl w:ilvl="1" w:tplc="77046F56">
      <w:numFmt w:val="decimal"/>
      <w:lvlText w:val=""/>
      <w:lvlJc w:val="left"/>
    </w:lvl>
    <w:lvl w:ilvl="2" w:tplc="B9408252">
      <w:numFmt w:val="decimal"/>
      <w:lvlText w:val=""/>
      <w:lvlJc w:val="left"/>
    </w:lvl>
    <w:lvl w:ilvl="3" w:tplc="1C901A14">
      <w:numFmt w:val="decimal"/>
      <w:lvlText w:val=""/>
      <w:lvlJc w:val="left"/>
    </w:lvl>
    <w:lvl w:ilvl="4" w:tplc="CCEE5A7A">
      <w:numFmt w:val="decimal"/>
      <w:lvlText w:val=""/>
      <w:lvlJc w:val="left"/>
    </w:lvl>
    <w:lvl w:ilvl="5" w:tplc="636A418E">
      <w:numFmt w:val="decimal"/>
      <w:lvlText w:val=""/>
      <w:lvlJc w:val="left"/>
    </w:lvl>
    <w:lvl w:ilvl="6" w:tplc="3ABEF904">
      <w:numFmt w:val="decimal"/>
      <w:lvlText w:val=""/>
      <w:lvlJc w:val="left"/>
    </w:lvl>
    <w:lvl w:ilvl="7" w:tplc="D23859DC">
      <w:numFmt w:val="decimal"/>
      <w:lvlText w:val=""/>
      <w:lvlJc w:val="left"/>
    </w:lvl>
    <w:lvl w:ilvl="8" w:tplc="A948C692">
      <w:numFmt w:val="decimal"/>
      <w:lvlText w:val=""/>
      <w:lvlJc w:val="left"/>
    </w:lvl>
  </w:abstractNum>
  <w:abstractNum w:abstractNumId="1" w15:restartNumberingAfterBreak="0">
    <w:nsid w:val="6B915799"/>
    <w:multiLevelType w:val="hybridMultilevel"/>
    <w:tmpl w:val="C01EDC62"/>
    <w:lvl w:ilvl="0" w:tplc="6032B5BC">
      <w:start w:val="1"/>
      <w:numFmt w:val="bullet"/>
      <w:lvlText w:val="●"/>
      <w:lvlJc w:val="left"/>
      <w:pPr>
        <w:ind w:left="720" w:hanging="360"/>
      </w:pPr>
    </w:lvl>
    <w:lvl w:ilvl="1" w:tplc="A46676A6">
      <w:start w:val="1"/>
      <w:numFmt w:val="bullet"/>
      <w:lvlText w:val="○"/>
      <w:lvlJc w:val="left"/>
      <w:pPr>
        <w:ind w:left="1440" w:hanging="360"/>
      </w:pPr>
    </w:lvl>
    <w:lvl w:ilvl="2" w:tplc="49F22FFA">
      <w:start w:val="1"/>
      <w:numFmt w:val="bullet"/>
      <w:lvlText w:val="■"/>
      <w:lvlJc w:val="left"/>
      <w:pPr>
        <w:ind w:left="2160" w:hanging="360"/>
      </w:pPr>
    </w:lvl>
    <w:lvl w:ilvl="3" w:tplc="F6AA9960">
      <w:start w:val="1"/>
      <w:numFmt w:val="bullet"/>
      <w:lvlText w:val="●"/>
      <w:lvlJc w:val="left"/>
      <w:pPr>
        <w:ind w:left="2880" w:hanging="360"/>
      </w:pPr>
    </w:lvl>
    <w:lvl w:ilvl="4" w:tplc="91B69FC0">
      <w:start w:val="1"/>
      <w:numFmt w:val="bullet"/>
      <w:lvlText w:val="○"/>
      <w:lvlJc w:val="left"/>
      <w:pPr>
        <w:ind w:left="3600" w:hanging="360"/>
      </w:pPr>
    </w:lvl>
    <w:lvl w:ilvl="5" w:tplc="298072DA">
      <w:start w:val="1"/>
      <w:numFmt w:val="bullet"/>
      <w:lvlText w:val="■"/>
      <w:lvlJc w:val="left"/>
      <w:pPr>
        <w:ind w:left="4320" w:hanging="360"/>
      </w:pPr>
    </w:lvl>
    <w:lvl w:ilvl="6" w:tplc="B49C3D04">
      <w:start w:val="1"/>
      <w:numFmt w:val="bullet"/>
      <w:lvlText w:val="●"/>
      <w:lvlJc w:val="left"/>
      <w:pPr>
        <w:ind w:left="5040" w:hanging="360"/>
      </w:pPr>
    </w:lvl>
    <w:lvl w:ilvl="7" w:tplc="2EB4FCEA">
      <w:start w:val="1"/>
      <w:numFmt w:val="bullet"/>
      <w:lvlText w:val="●"/>
      <w:lvlJc w:val="left"/>
      <w:pPr>
        <w:ind w:left="5760" w:hanging="360"/>
      </w:pPr>
    </w:lvl>
    <w:lvl w:ilvl="8" w:tplc="69A68D4A">
      <w:start w:val="1"/>
      <w:numFmt w:val="bullet"/>
      <w:lvlText w:val="●"/>
      <w:lvlJc w:val="left"/>
      <w:pPr>
        <w:ind w:left="6480" w:hanging="360"/>
      </w:pPr>
    </w:lvl>
  </w:abstractNum>
  <w:num w:numId="1" w16cid:durableId="408582300">
    <w:abstractNumId w:val="1"/>
    <w:lvlOverride w:ilvl="0">
      <w:startOverride w:val="1"/>
    </w:lvlOverride>
  </w:num>
  <w:num w:numId="2" w16cid:durableId="211413302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730"/>
    <w:rsid w:val="002C2730"/>
    <w:rsid w:val="009904EF"/>
    <w:rsid w:val="00EE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DB8DA"/>
  <w15:docId w15:val="{2F8152EF-5383-4682-B57D-6ACF8C65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Overskrift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Oversk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Oversk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Oversk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Oversk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eavsnitt">
    <w:name w:val="List Paragraph"/>
    <w:qFormat/>
  </w:style>
  <w:style w:type="character" w:styleId="Hyperkobling">
    <w:name w:val="Hyperlink"/>
    <w:uiPriority w:val="99"/>
    <w:unhideWhenUsed/>
    <w:rPr>
      <w:color w:val="0563C1"/>
      <w:u w:val="single"/>
    </w:rPr>
  </w:style>
  <w:style w:type="character" w:styleId="Fotnotereferanse">
    <w:name w:val="footnote reference"/>
    <w:uiPriority w:val="99"/>
    <w:semiHidden/>
    <w:unhideWhenUsed/>
    <w:rPr>
      <w:vertAlign w:val="superscript"/>
    </w:rPr>
  </w:style>
  <w:style w:type="paragraph" w:styleId="Fotnotetekst">
    <w:name w:val="footnote text"/>
    <w:link w:val="FotnotetekstTegn"/>
    <w:uiPriority w:val="99"/>
    <w:semiHidden/>
    <w:unhideWhenUsed/>
  </w:style>
  <w:style w:type="character" w:customStyle="1" w:styleId="FotnotetekstTegn">
    <w:name w:val="Fotnotetekst Tegn"/>
    <w:link w:val="Fotnotetekst"/>
    <w:uiPriority w:val="99"/>
    <w:semiHidden/>
    <w:unhideWhenUsed/>
    <w:rPr>
      <w:sz w:val="20"/>
      <w:szCs w:val="20"/>
    </w:rPr>
  </w:style>
  <w:style w:type="character" w:styleId="Sluttnotereferanse">
    <w:name w:val="endnote reference"/>
    <w:uiPriority w:val="99"/>
    <w:semiHidden/>
    <w:unhideWhenUsed/>
    <w:rPr>
      <w:vertAlign w:val="superscript"/>
    </w:rPr>
  </w:style>
  <w:style w:type="paragraph" w:styleId="Sluttnotetekst">
    <w:name w:val="endnote text"/>
    <w:link w:val="SluttnotetekstTegn"/>
    <w:uiPriority w:val="99"/>
    <w:semiHidden/>
    <w:unhideWhenUsed/>
  </w:style>
  <w:style w:type="character" w:customStyle="1" w:styleId="SluttnotetekstTegn">
    <w:name w:val="Sluttnotetekst Tegn"/>
    <w:link w:val="Sluttnoteteks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Ine Marie Silden</cp:lastModifiedBy>
  <cp:revision>2</cp:revision>
  <dcterms:created xsi:type="dcterms:W3CDTF">2026-07-13T18:37:00Z</dcterms:created>
  <dcterms:modified xsi:type="dcterms:W3CDTF">2026-07-13T18:50:00Z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2c0a6e-2c12-4688-9c96-cb4c6b822d2a_Enabled">
    <vt:lpwstr>true</vt:lpwstr>
  </property>
  <property fmtid="{D5CDD505-2E9C-101B-9397-08002B2CF9AE}" pid="3" name="MSIP_Label_fd2c0a6e-2c12-4688-9c96-cb4c6b822d2a_SetDate">
    <vt:lpwstr>2026-07-13T18:49:02Z</vt:lpwstr>
  </property>
  <property fmtid="{D5CDD505-2E9C-101B-9397-08002B2CF9AE}" pid="4" name="MSIP_Label_fd2c0a6e-2c12-4688-9c96-cb4c6b822d2a_Method">
    <vt:lpwstr>Privileged</vt:lpwstr>
  </property>
  <property fmtid="{D5CDD505-2E9C-101B-9397-08002B2CF9AE}" pid="5" name="MSIP_Label_fd2c0a6e-2c12-4688-9c96-cb4c6b822d2a_Name">
    <vt:lpwstr>fd2c0a6e-2c12-4688-9c96-cb4c6b822d2a</vt:lpwstr>
  </property>
  <property fmtid="{D5CDD505-2E9C-101B-9397-08002B2CF9AE}" pid="6" name="MSIP_Label_fd2c0a6e-2c12-4688-9c96-cb4c6b822d2a_SiteId">
    <vt:lpwstr>eec01f8e-737f-43e3-9ed5-f8a59913bd82</vt:lpwstr>
  </property>
  <property fmtid="{D5CDD505-2E9C-101B-9397-08002B2CF9AE}" pid="7" name="MSIP_Label_fd2c0a6e-2c12-4688-9c96-cb4c6b822d2a_ActionId">
    <vt:lpwstr>69b9774a-9f31-4c0c-b880-abb6eb118103</vt:lpwstr>
  </property>
  <property fmtid="{D5CDD505-2E9C-101B-9397-08002B2CF9AE}" pid="8" name="MSIP_Label_fd2c0a6e-2c12-4688-9c96-cb4c6b822d2a_ContentBits">
    <vt:lpwstr>0</vt:lpwstr>
  </property>
  <property fmtid="{D5CDD505-2E9C-101B-9397-08002B2CF9AE}" pid="9" name="MSIP_Label_fd2c0a6e-2c12-4688-9c96-cb4c6b822d2a_Tag">
    <vt:lpwstr>10, 0, 1, 1</vt:lpwstr>
  </property>
</Properties>
</file>